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92AB0" w14:textId="4EF89D35" w:rsidR="008A53F3" w:rsidRDefault="008A15BF" w:rsidP="002C6AC1">
      <w:pPr>
        <w:autoSpaceDE w:val="0"/>
        <w:autoSpaceDN w:val="0"/>
        <w:adjustRightInd w:val="0"/>
        <w:spacing w:after="0" w:line="240" w:lineRule="auto"/>
        <w:jc w:val="center"/>
        <w:rPr>
          <w:rFonts w:ascii="CenturyGothic,Bold" w:hAnsi="CenturyGothic,Bold" w:cs="CenturyGothic,Bold"/>
          <w:b/>
          <w:bCs/>
          <w:color w:val="000000"/>
          <w:kern w:val="0"/>
          <w:sz w:val="28"/>
          <w:szCs w:val="28"/>
        </w:rPr>
      </w:pPr>
      <w:r>
        <w:rPr>
          <w:rFonts w:ascii="CenturyGothic,Bold" w:hAnsi="CenturyGothic,Bold" w:cs="CenturyGothic,Bold"/>
          <w:b/>
          <w:bCs/>
          <w:noProof/>
          <w:color w:val="000000"/>
          <w:kern w:val="0"/>
          <w:sz w:val="28"/>
          <w:szCs w:val="28"/>
        </w:rPr>
        <w:drawing>
          <wp:inline distT="0" distB="0" distL="0" distR="0" wp14:anchorId="56720B0F" wp14:editId="64D4B38A">
            <wp:extent cx="2658110" cy="579120"/>
            <wp:effectExtent l="0" t="0" r="8890" b="0"/>
            <wp:docPr id="1532858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658110" cy="579120"/>
                    </a:xfrm>
                    <a:prstGeom prst="rect">
                      <a:avLst/>
                    </a:prstGeom>
                    <a:noFill/>
                  </pic:spPr>
                </pic:pic>
              </a:graphicData>
            </a:graphic>
          </wp:inline>
        </w:drawing>
      </w:r>
    </w:p>
    <w:p w14:paraId="2F5416E7" w14:textId="77777777" w:rsidR="008A53F3" w:rsidRDefault="008A53F3" w:rsidP="002C6AC1">
      <w:pPr>
        <w:autoSpaceDE w:val="0"/>
        <w:autoSpaceDN w:val="0"/>
        <w:adjustRightInd w:val="0"/>
        <w:spacing w:after="0" w:line="240" w:lineRule="auto"/>
        <w:jc w:val="center"/>
        <w:rPr>
          <w:rFonts w:ascii="CenturyGothic,Bold" w:hAnsi="CenturyGothic,Bold" w:cs="CenturyGothic,Bold"/>
          <w:b/>
          <w:bCs/>
          <w:color w:val="000000"/>
          <w:kern w:val="0"/>
          <w:sz w:val="28"/>
          <w:szCs w:val="28"/>
        </w:rPr>
      </w:pPr>
    </w:p>
    <w:p w14:paraId="0CE25880" w14:textId="11C78C0A" w:rsidR="002C6AC1" w:rsidRDefault="002C6AC1" w:rsidP="002C6AC1">
      <w:pPr>
        <w:autoSpaceDE w:val="0"/>
        <w:autoSpaceDN w:val="0"/>
        <w:adjustRightInd w:val="0"/>
        <w:spacing w:after="0" w:line="240" w:lineRule="auto"/>
        <w:jc w:val="center"/>
        <w:rPr>
          <w:rFonts w:ascii="CenturyGothic,Bold" w:hAnsi="CenturyGothic,Bold" w:cs="CenturyGothic,Bold"/>
          <w:b/>
          <w:bCs/>
          <w:color w:val="000000"/>
          <w:kern w:val="0"/>
          <w:sz w:val="28"/>
          <w:szCs w:val="28"/>
        </w:rPr>
      </w:pPr>
      <w:r>
        <w:rPr>
          <w:rFonts w:ascii="CenturyGothic,Bold" w:hAnsi="CenturyGothic,Bold" w:cs="CenturyGothic,Bold"/>
          <w:b/>
          <w:bCs/>
          <w:color w:val="000000"/>
          <w:kern w:val="0"/>
          <w:sz w:val="28"/>
          <w:szCs w:val="28"/>
        </w:rPr>
        <w:t>VERBAL/HANDS-ON SPONTANEOUS PROBLEM</w:t>
      </w:r>
    </w:p>
    <w:p w14:paraId="6269D0E8" w14:textId="77777777" w:rsidR="002C6AC1" w:rsidRDefault="002C6AC1" w:rsidP="002C6AC1">
      <w:pPr>
        <w:autoSpaceDE w:val="0"/>
        <w:autoSpaceDN w:val="0"/>
        <w:adjustRightInd w:val="0"/>
        <w:spacing w:after="0" w:line="240" w:lineRule="auto"/>
        <w:jc w:val="center"/>
        <w:rPr>
          <w:rFonts w:ascii="CenturyGothic,Bold" w:hAnsi="CenturyGothic,Bold" w:cs="CenturyGothic,Bold"/>
          <w:b/>
          <w:bCs/>
          <w:color w:val="000000"/>
          <w:kern w:val="0"/>
          <w:sz w:val="26"/>
          <w:szCs w:val="26"/>
        </w:rPr>
      </w:pPr>
      <w:r>
        <w:rPr>
          <w:rFonts w:ascii="CenturyGothic,Bold" w:hAnsi="CenturyGothic,Bold" w:cs="CenturyGothic,Bold"/>
          <w:b/>
          <w:bCs/>
          <w:color w:val="000000"/>
          <w:kern w:val="0"/>
          <w:sz w:val="32"/>
          <w:szCs w:val="32"/>
        </w:rPr>
        <w:t>S</w:t>
      </w:r>
      <w:r>
        <w:rPr>
          <w:rFonts w:ascii="CenturyGothic,Bold" w:hAnsi="CenturyGothic,Bold" w:cs="CenturyGothic,Bold"/>
          <w:b/>
          <w:bCs/>
          <w:color w:val="000000"/>
          <w:kern w:val="0"/>
          <w:sz w:val="26"/>
          <w:szCs w:val="26"/>
        </w:rPr>
        <w:t xml:space="preserve">TRING OF </w:t>
      </w:r>
      <w:r>
        <w:rPr>
          <w:rFonts w:ascii="CenturyGothic,Bold" w:hAnsi="CenturyGothic,Bold" w:cs="CenturyGothic,Bold"/>
          <w:b/>
          <w:bCs/>
          <w:color w:val="000000"/>
          <w:kern w:val="0"/>
          <w:sz w:val="32"/>
          <w:szCs w:val="32"/>
        </w:rPr>
        <w:t>T</w:t>
      </w:r>
      <w:r>
        <w:rPr>
          <w:rFonts w:ascii="CenturyGothic,Bold" w:hAnsi="CenturyGothic,Bold" w:cs="CenturyGothic,Bold"/>
          <w:b/>
          <w:bCs/>
          <w:color w:val="000000"/>
          <w:kern w:val="0"/>
          <w:sz w:val="26"/>
          <w:szCs w:val="26"/>
        </w:rPr>
        <w:t>HOUGHT</w:t>
      </w:r>
    </w:p>
    <w:p w14:paraId="570BA012" w14:textId="77777777" w:rsidR="002C6AC1" w:rsidRDefault="002C6AC1" w:rsidP="002C6AC1">
      <w:pPr>
        <w:autoSpaceDE w:val="0"/>
        <w:autoSpaceDN w:val="0"/>
        <w:adjustRightInd w:val="0"/>
        <w:spacing w:after="0" w:line="240" w:lineRule="auto"/>
        <w:jc w:val="center"/>
        <w:rPr>
          <w:rFonts w:ascii="CenturyGothic,Bold" w:hAnsi="CenturyGothic,Bold" w:cs="CenturyGothic,Bold"/>
          <w:b/>
          <w:bCs/>
          <w:color w:val="000000"/>
          <w:kern w:val="0"/>
          <w:sz w:val="26"/>
          <w:szCs w:val="26"/>
        </w:rPr>
      </w:pPr>
    </w:p>
    <w:p w14:paraId="251C3765" w14:textId="0D9E61D5" w:rsidR="002C6AC1" w:rsidRDefault="002C6AC1" w:rsidP="002C6AC1">
      <w:pPr>
        <w:autoSpaceDE w:val="0"/>
        <w:autoSpaceDN w:val="0"/>
        <w:adjustRightInd w:val="0"/>
        <w:spacing w:after="0" w:line="240" w:lineRule="auto"/>
        <w:rPr>
          <w:rFonts w:ascii="TimesNewRoman,Italic" w:hAnsi="TimesNewRoman,Italic" w:cs="TimesNewRoman,Italic"/>
          <w:i/>
          <w:iCs/>
          <w:color w:val="000000"/>
          <w:kern w:val="0"/>
        </w:rPr>
      </w:pPr>
      <w:r>
        <w:rPr>
          <w:rFonts w:ascii="TimesNewRoman,Bold" w:hAnsi="TimesNewRoman,Bold" w:cs="TimesNewRoman,Bold"/>
          <w:b/>
          <w:bCs/>
          <w:color w:val="000000"/>
          <w:kern w:val="0"/>
        </w:rPr>
        <w:t xml:space="preserve">A. </w:t>
      </w:r>
      <w:r>
        <w:rPr>
          <w:rFonts w:ascii="TimesNewRoman,Italic" w:hAnsi="TimesNewRoman,Italic" w:cs="TimesNewRoman,Italic"/>
          <w:i/>
          <w:iCs/>
          <w:color w:val="000000"/>
          <w:kern w:val="0"/>
        </w:rPr>
        <w:t>When the team members enter the room, tell them, “This is a verbal/hands-on problem. Please step over to the competition area (indicate area) to begin.”</w:t>
      </w:r>
    </w:p>
    <w:p w14:paraId="1A91526B" w14:textId="77777777" w:rsidR="002C6AC1" w:rsidRDefault="002C6AC1" w:rsidP="002C6AC1">
      <w:pPr>
        <w:autoSpaceDE w:val="0"/>
        <w:autoSpaceDN w:val="0"/>
        <w:adjustRightInd w:val="0"/>
        <w:spacing w:after="0" w:line="240" w:lineRule="auto"/>
        <w:rPr>
          <w:rFonts w:ascii="TimesNewRoman,Italic" w:hAnsi="TimesNewRoman,Italic" w:cs="TimesNewRoman,Italic"/>
          <w:i/>
          <w:iCs/>
          <w:color w:val="000000"/>
          <w:kern w:val="0"/>
        </w:rPr>
      </w:pPr>
    </w:p>
    <w:p w14:paraId="4685E4F3"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r>
        <w:rPr>
          <w:rFonts w:ascii="TimesNewRoman,Bold" w:hAnsi="TimesNewRoman,Bold" w:cs="TimesNewRoman,Bold"/>
          <w:b/>
          <w:bCs/>
          <w:color w:val="000000"/>
          <w:kern w:val="0"/>
        </w:rPr>
        <w:t xml:space="preserve">B. JUDGE READS TO TEAMS: </w:t>
      </w:r>
      <w:r>
        <w:rPr>
          <w:rFonts w:ascii="TimesNewRoman" w:hAnsi="TimesNewRoman" w:cs="TimesNewRoman"/>
          <w:color w:val="000000"/>
          <w:kern w:val="0"/>
        </w:rPr>
        <w:t>(Do not read material in parentheses.)</w:t>
      </w:r>
    </w:p>
    <w:p w14:paraId="19AD0E27"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r>
        <w:rPr>
          <w:rFonts w:ascii="TimesNewRoman" w:hAnsi="TimesNewRoman" w:cs="TimesNewRoman"/>
          <w:color w:val="000000"/>
          <w:kern w:val="0"/>
        </w:rPr>
        <w:t>(1) You have 1 minute to think and 5 minutes to respond. You may ask the judges questions once</w:t>
      </w:r>
    </w:p>
    <w:p w14:paraId="1F04B9C6" w14:textId="77777777" w:rsidR="002C6AC1" w:rsidRDefault="002C6AC1" w:rsidP="002C6AC1">
      <w:pPr>
        <w:autoSpaceDE w:val="0"/>
        <w:autoSpaceDN w:val="0"/>
        <w:adjustRightInd w:val="0"/>
        <w:spacing w:after="0" w:line="240" w:lineRule="auto"/>
        <w:rPr>
          <w:rFonts w:ascii="TimesNewRoman,Bold" w:hAnsi="TimesNewRoman,Bold" w:cs="TimesNewRoman,Bold"/>
          <w:b/>
          <w:bCs/>
          <w:color w:val="000000"/>
          <w:kern w:val="0"/>
        </w:rPr>
      </w:pPr>
      <w:r>
        <w:rPr>
          <w:rFonts w:ascii="TimesNewRoman" w:hAnsi="TimesNewRoman" w:cs="TimesNewRoman"/>
          <w:color w:val="000000"/>
          <w:kern w:val="0"/>
        </w:rPr>
        <w:t xml:space="preserve">time begins; however, time will continue. </w:t>
      </w:r>
      <w:r>
        <w:rPr>
          <w:rFonts w:ascii="TimesNewRoman,Bold" w:hAnsi="TimesNewRoman,Bold" w:cs="TimesNewRoman,Bold"/>
          <w:b/>
          <w:bCs/>
          <w:color w:val="000000"/>
          <w:kern w:val="0"/>
        </w:rPr>
        <w:t>You are not allowed to talk to each other at any</w:t>
      </w:r>
    </w:p>
    <w:p w14:paraId="13579EF9" w14:textId="77777777" w:rsidR="002C6AC1" w:rsidRDefault="002C6AC1" w:rsidP="002C6AC1">
      <w:pPr>
        <w:autoSpaceDE w:val="0"/>
        <w:autoSpaceDN w:val="0"/>
        <w:adjustRightInd w:val="0"/>
        <w:spacing w:after="0" w:line="240" w:lineRule="auto"/>
        <w:rPr>
          <w:rFonts w:ascii="TimesNewRoman,Bold" w:hAnsi="TimesNewRoman,Bold" w:cs="TimesNewRoman,Bold"/>
          <w:b/>
          <w:bCs/>
          <w:color w:val="000000"/>
          <w:kern w:val="0"/>
        </w:rPr>
      </w:pPr>
      <w:r>
        <w:rPr>
          <w:rFonts w:ascii="TimesNewRoman,Bold" w:hAnsi="TimesNewRoman,Bold" w:cs="TimesNewRoman,Bold"/>
          <w:b/>
          <w:bCs/>
          <w:color w:val="000000"/>
          <w:kern w:val="0"/>
        </w:rPr>
        <w:t>time.</w:t>
      </w:r>
    </w:p>
    <w:p w14:paraId="1AEC35F8" w14:textId="77777777" w:rsidR="002C6AC1" w:rsidRDefault="002C6AC1" w:rsidP="002C6AC1">
      <w:pPr>
        <w:autoSpaceDE w:val="0"/>
        <w:autoSpaceDN w:val="0"/>
        <w:adjustRightInd w:val="0"/>
        <w:spacing w:after="0" w:line="240" w:lineRule="auto"/>
        <w:rPr>
          <w:rFonts w:ascii="TimesNewRoman,Bold" w:hAnsi="TimesNewRoman,Bold" w:cs="TimesNewRoman,Bold"/>
          <w:b/>
          <w:bCs/>
          <w:color w:val="000000"/>
          <w:kern w:val="0"/>
        </w:rPr>
      </w:pPr>
    </w:p>
    <w:p w14:paraId="237A7938"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r>
        <w:rPr>
          <w:rFonts w:ascii="TimesNewRoman" w:hAnsi="TimesNewRoman" w:cs="TimesNewRoman"/>
          <w:color w:val="000000"/>
          <w:kern w:val="0"/>
        </w:rPr>
        <w:t>(2) You will receive 1 point for each common response and 5 points for each creative</w:t>
      </w:r>
    </w:p>
    <w:p w14:paraId="2C892D1D"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r>
        <w:rPr>
          <w:rFonts w:ascii="TimesNewRoman" w:hAnsi="TimesNewRoman" w:cs="TimesNewRoman"/>
          <w:color w:val="000000"/>
          <w:kern w:val="0"/>
        </w:rPr>
        <w:t>response.</w:t>
      </w:r>
    </w:p>
    <w:p w14:paraId="78BDC981"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p>
    <w:p w14:paraId="25948E39" w14:textId="77777777" w:rsidR="002C6AC1" w:rsidRDefault="002C6AC1" w:rsidP="002C6AC1">
      <w:pPr>
        <w:autoSpaceDE w:val="0"/>
        <w:autoSpaceDN w:val="0"/>
        <w:adjustRightInd w:val="0"/>
        <w:spacing w:after="0" w:line="240" w:lineRule="auto"/>
        <w:rPr>
          <w:rFonts w:ascii="TimesNewRoman,Bold" w:hAnsi="TimesNewRoman,Bold" w:cs="TimesNewRoman,Bold"/>
          <w:b/>
          <w:bCs/>
          <w:color w:val="000000"/>
          <w:kern w:val="0"/>
        </w:rPr>
      </w:pPr>
      <w:r>
        <w:rPr>
          <w:rFonts w:ascii="TimesNewRoman" w:hAnsi="TimesNewRoman" w:cs="TimesNewRoman"/>
          <w:color w:val="000000"/>
          <w:kern w:val="0"/>
        </w:rPr>
        <w:t xml:space="preserve">(3) </w:t>
      </w:r>
      <w:r>
        <w:rPr>
          <w:rFonts w:ascii="TimesNewRoman,Bold" w:hAnsi="TimesNewRoman,Bold" w:cs="TimesNewRoman,Bold"/>
          <w:b/>
          <w:bCs/>
          <w:color w:val="000000"/>
          <w:kern w:val="0"/>
        </w:rPr>
        <w:t>There are 35 items and two containers on the table. Before you give a response, you will</w:t>
      </w:r>
    </w:p>
    <w:p w14:paraId="4F20EEA2" w14:textId="77777777" w:rsidR="002C6AC1" w:rsidRDefault="002C6AC1" w:rsidP="002C6AC1">
      <w:pPr>
        <w:autoSpaceDE w:val="0"/>
        <w:autoSpaceDN w:val="0"/>
        <w:adjustRightInd w:val="0"/>
        <w:spacing w:after="0" w:line="240" w:lineRule="auto"/>
        <w:rPr>
          <w:rFonts w:ascii="TimesNewRoman,Italic" w:hAnsi="TimesNewRoman,Italic" w:cs="TimesNewRoman,Italic"/>
          <w:i/>
          <w:iCs/>
          <w:color w:val="000000"/>
          <w:kern w:val="0"/>
        </w:rPr>
      </w:pPr>
      <w:r>
        <w:rPr>
          <w:rFonts w:ascii="TimesNewRoman,Bold" w:hAnsi="TimesNewRoman,Bold" w:cs="TimesNewRoman,Bold"/>
          <w:b/>
          <w:bCs/>
          <w:color w:val="000000"/>
          <w:kern w:val="0"/>
        </w:rPr>
        <w:t xml:space="preserve">place one of the items in a container </w:t>
      </w:r>
      <w:r>
        <w:rPr>
          <w:rFonts w:ascii="TimesNewRoman,Italic" w:hAnsi="TimesNewRoman,Italic" w:cs="TimesNewRoman,Italic"/>
          <w:i/>
          <w:iCs/>
          <w:color w:val="000000"/>
          <w:kern w:val="0"/>
        </w:rPr>
        <w:t>(point to container).</w:t>
      </w:r>
    </w:p>
    <w:p w14:paraId="22921E69" w14:textId="77777777" w:rsidR="002C6AC1" w:rsidRDefault="002C6AC1" w:rsidP="002C6AC1">
      <w:pPr>
        <w:autoSpaceDE w:val="0"/>
        <w:autoSpaceDN w:val="0"/>
        <w:adjustRightInd w:val="0"/>
        <w:spacing w:after="0" w:line="240" w:lineRule="auto"/>
        <w:rPr>
          <w:rFonts w:ascii="TimesNewRoman,Italic" w:hAnsi="TimesNewRoman,Italic" w:cs="TimesNewRoman,Italic"/>
          <w:i/>
          <w:iCs/>
          <w:color w:val="000000"/>
          <w:kern w:val="0"/>
        </w:rPr>
      </w:pPr>
    </w:p>
    <w:p w14:paraId="3D6F9318"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r>
        <w:rPr>
          <w:rFonts w:ascii="TimesNewRoman" w:hAnsi="TimesNewRoman" w:cs="TimesNewRoman"/>
          <w:color w:val="000000"/>
          <w:kern w:val="0"/>
        </w:rPr>
        <w:t>(4) Speak loudly and clearly. Once time begins, it will not be stopped.</w:t>
      </w:r>
    </w:p>
    <w:p w14:paraId="14FA991E"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p>
    <w:p w14:paraId="18A96B67" w14:textId="4C0727BB" w:rsidR="002C6AC1" w:rsidRDefault="002C6AC1" w:rsidP="002C6AC1">
      <w:pPr>
        <w:autoSpaceDE w:val="0"/>
        <w:autoSpaceDN w:val="0"/>
        <w:adjustRightInd w:val="0"/>
        <w:spacing w:after="0" w:line="240" w:lineRule="auto"/>
        <w:rPr>
          <w:rFonts w:ascii="TimesNewRoman,Bold" w:hAnsi="TimesNewRoman,Bold" w:cs="TimesNewRoman,Bold"/>
          <w:b/>
          <w:bCs/>
          <w:color w:val="000000"/>
          <w:kern w:val="0"/>
        </w:rPr>
      </w:pPr>
      <w:r>
        <w:rPr>
          <w:rFonts w:ascii="TimesNewRoman" w:hAnsi="TimesNewRoman" w:cs="TimesNewRoman"/>
          <w:color w:val="000000"/>
          <w:kern w:val="0"/>
        </w:rPr>
        <w:t xml:space="preserve">(5) </w:t>
      </w:r>
      <w:r>
        <w:rPr>
          <w:rFonts w:ascii="TimesNewRoman,Bold" w:hAnsi="TimesNewRoman,Bold" w:cs="TimesNewRoman,Bold"/>
          <w:b/>
          <w:bCs/>
          <w:color w:val="000000"/>
          <w:kern w:val="0"/>
        </w:rPr>
        <w:t>You should not repeat a response that has already been given. You may respond as often as you wish, and in any order, but must place an item in a container before each response you give.</w:t>
      </w:r>
    </w:p>
    <w:p w14:paraId="200D6498" w14:textId="77777777" w:rsidR="002C6AC1" w:rsidRDefault="002C6AC1" w:rsidP="002C6AC1">
      <w:pPr>
        <w:autoSpaceDE w:val="0"/>
        <w:autoSpaceDN w:val="0"/>
        <w:adjustRightInd w:val="0"/>
        <w:spacing w:after="0" w:line="240" w:lineRule="auto"/>
        <w:rPr>
          <w:rFonts w:ascii="TimesNewRoman,Bold" w:hAnsi="TimesNewRoman,Bold" w:cs="TimesNewRoman,Bold"/>
          <w:b/>
          <w:bCs/>
          <w:color w:val="000000"/>
          <w:kern w:val="0"/>
        </w:rPr>
      </w:pPr>
    </w:p>
    <w:p w14:paraId="368A0A5D"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r>
        <w:rPr>
          <w:rFonts w:ascii="TimesNewRoman" w:hAnsi="TimesNewRoman" w:cs="TimesNewRoman"/>
          <w:color w:val="000000"/>
          <w:kern w:val="0"/>
        </w:rPr>
        <w:t>(6) You will be finished when response time ends or when you have used all of the items.</w:t>
      </w:r>
    </w:p>
    <w:p w14:paraId="1D9A1330"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p>
    <w:p w14:paraId="1B85D852" w14:textId="142434F0" w:rsidR="002C6AC1" w:rsidRDefault="002C6AC1" w:rsidP="002C6AC1">
      <w:pPr>
        <w:autoSpaceDE w:val="0"/>
        <w:autoSpaceDN w:val="0"/>
        <w:adjustRightInd w:val="0"/>
        <w:spacing w:after="0" w:line="240" w:lineRule="auto"/>
        <w:rPr>
          <w:rFonts w:ascii="TimesNewRoman" w:hAnsi="TimesNewRoman" w:cs="TimesNewRoman"/>
          <w:color w:val="000000"/>
          <w:kern w:val="0"/>
        </w:rPr>
      </w:pPr>
      <w:r>
        <w:rPr>
          <w:rFonts w:ascii="TimesNewRoman" w:hAnsi="TimesNewRoman" w:cs="TimesNewRoman"/>
          <w:color w:val="000000"/>
          <w:kern w:val="0"/>
        </w:rPr>
        <w:t xml:space="preserve">(7) Each of you has three items </w:t>
      </w:r>
      <w:r>
        <w:rPr>
          <w:rFonts w:ascii="TimesNewRoman,Italic" w:hAnsi="TimesNewRoman,Italic" w:cs="TimesNewRoman,Italic"/>
          <w:i/>
          <w:iCs/>
          <w:color w:val="000000"/>
          <w:kern w:val="0"/>
        </w:rPr>
        <w:t xml:space="preserve">(point). </w:t>
      </w:r>
      <w:r>
        <w:rPr>
          <w:rFonts w:ascii="TimesNewRoman" w:hAnsi="TimesNewRoman" w:cs="TimesNewRoman"/>
          <w:color w:val="000000"/>
          <w:kern w:val="0"/>
        </w:rPr>
        <w:t>You can use them any way you want, but you cannot damage them.</w:t>
      </w:r>
    </w:p>
    <w:p w14:paraId="0AD86D55"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p>
    <w:p w14:paraId="78C893FB" w14:textId="77777777" w:rsidR="002C6AC1" w:rsidRDefault="002C6AC1" w:rsidP="002C6AC1">
      <w:pPr>
        <w:autoSpaceDE w:val="0"/>
        <w:autoSpaceDN w:val="0"/>
        <w:adjustRightInd w:val="0"/>
        <w:spacing w:after="0" w:line="240" w:lineRule="auto"/>
        <w:rPr>
          <w:rFonts w:ascii="TimesNewRoman,Bold" w:hAnsi="TimesNewRoman,Bold" w:cs="TimesNewRoman,Bold"/>
          <w:b/>
          <w:bCs/>
          <w:color w:val="000000"/>
          <w:kern w:val="0"/>
        </w:rPr>
      </w:pPr>
      <w:r>
        <w:rPr>
          <w:rFonts w:ascii="TimesNewRoman,Bold" w:hAnsi="TimesNewRoman,Bold" w:cs="TimesNewRoman,Bold"/>
          <w:b/>
          <w:bCs/>
          <w:color w:val="000000"/>
          <w:kern w:val="0"/>
        </w:rPr>
        <w:t>(8) Your problem is to say something about the items, improvise with them, or both. For</w:t>
      </w:r>
    </w:p>
    <w:p w14:paraId="41E20E5A" w14:textId="77777777" w:rsidR="002C6AC1" w:rsidRDefault="002C6AC1" w:rsidP="002C6AC1">
      <w:pPr>
        <w:autoSpaceDE w:val="0"/>
        <w:autoSpaceDN w:val="0"/>
        <w:adjustRightInd w:val="0"/>
        <w:spacing w:after="0" w:line="240" w:lineRule="auto"/>
        <w:rPr>
          <w:rFonts w:ascii="TimesNewRoman,Bold" w:hAnsi="TimesNewRoman,Bold" w:cs="TimesNewRoman,Bold"/>
          <w:b/>
          <w:bCs/>
          <w:color w:val="000000"/>
          <w:kern w:val="0"/>
        </w:rPr>
      </w:pPr>
      <w:r>
        <w:rPr>
          <w:rFonts w:ascii="TimesNewRoman,Bold" w:hAnsi="TimesNewRoman,Bold" w:cs="TimesNewRoman,Bold"/>
          <w:b/>
          <w:bCs/>
          <w:color w:val="000000"/>
          <w:kern w:val="0"/>
        </w:rPr>
        <w:t>example, you might pick up the pencil and a piece of yarn and say, “I like to knit”; or</w:t>
      </w:r>
    </w:p>
    <w:p w14:paraId="184D6A70" w14:textId="77777777" w:rsidR="002C6AC1" w:rsidRDefault="002C6AC1" w:rsidP="002C6AC1">
      <w:pPr>
        <w:autoSpaceDE w:val="0"/>
        <w:autoSpaceDN w:val="0"/>
        <w:adjustRightInd w:val="0"/>
        <w:spacing w:after="0" w:line="240" w:lineRule="auto"/>
        <w:rPr>
          <w:rFonts w:ascii="TimesNewRoman,Bold" w:hAnsi="TimesNewRoman,Bold" w:cs="TimesNewRoman,Bold"/>
          <w:b/>
          <w:bCs/>
          <w:color w:val="000000"/>
          <w:kern w:val="0"/>
        </w:rPr>
      </w:pPr>
      <w:r>
        <w:rPr>
          <w:rFonts w:ascii="TimesNewRoman,Bold" w:hAnsi="TimesNewRoman,Bold" w:cs="TimesNewRoman,Bold"/>
          <w:b/>
          <w:bCs/>
          <w:color w:val="000000"/>
          <w:kern w:val="0"/>
        </w:rPr>
        <w:t>“Would you like me to tell you a yarn or write it down?”</w:t>
      </w:r>
    </w:p>
    <w:p w14:paraId="58A10244" w14:textId="77777777" w:rsidR="002C6AC1" w:rsidRDefault="002C6AC1" w:rsidP="002C6AC1">
      <w:pPr>
        <w:autoSpaceDE w:val="0"/>
        <w:autoSpaceDN w:val="0"/>
        <w:adjustRightInd w:val="0"/>
        <w:spacing w:after="0" w:line="240" w:lineRule="auto"/>
        <w:rPr>
          <w:rFonts w:ascii="TimesNewRoman,Bold" w:hAnsi="TimesNewRoman,Bold" w:cs="TimesNewRoman,Bold"/>
          <w:b/>
          <w:bCs/>
          <w:color w:val="000000"/>
          <w:kern w:val="0"/>
        </w:rPr>
      </w:pPr>
    </w:p>
    <w:p w14:paraId="510D9CAC" w14:textId="51EA57F0" w:rsidR="002C6AC1" w:rsidRDefault="002C6AC1" w:rsidP="002C6AC1">
      <w:pPr>
        <w:autoSpaceDE w:val="0"/>
        <w:autoSpaceDN w:val="0"/>
        <w:adjustRightInd w:val="0"/>
        <w:spacing w:after="0" w:line="240" w:lineRule="auto"/>
        <w:rPr>
          <w:rFonts w:ascii="TimesNewRoman,Italic" w:hAnsi="TimesNewRoman,Italic" w:cs="TimesNewRoman,Italic"/>
          <w:i/>
          <w:iCs/>
          <w:color w:val="000000"/>
          <w:kern w:val="0"/>
        </w:rPr>
      </w:pPr>
      <w:r>
        <w:rPr>
          <w:rFonts w:ascii="TimesNewRoman,Italic" w:hAnsi="TimesNewRoman,Italic" w:cs="TimesNewRoman,Italic"/>
          <w:i/>
          <w:iCs/>
          <w:color w:val="000000"/>
          <w:kern w:val="0"/>
        </w:rPr>
        <w:t>(After reading the entire problem aloud, repeat the items in boldface. Begin by saying, “I repeat.”After reading boldface items, say “Begin think time now. Then, for response time say “Begin response time now.)</w:t>
      </w:r>
    </w:p>
    <w:p w14:paraId="12405B16" w14:textId="28AD956B" w:rsidR="002C6AC1" w:rsidRDefault="002C6AC1" w:rsidP="002C6AC1">
      <w:pPr>
        <w:autoSpaceDE w:val="0"/>
        <w:autoSpaceDN w:val="0"/>
        <w:adjustRightInd w:val="0"/>
        <w:spacing w:after="0" w:line="240" w:lineRule="auto"/>
        <w:rPr>
          <w:rFonts w:ascii="TimesNewRoman,Italic" w:hAnsi="TimesNewRoman,Italic" w:cs="TimesNewRoman,Italic"/>
          <w:i/>
          <w:iCs/>
          <w:color w:val="000000"/>
          <w:kern w:val="0"/>
        </w:rPr>
      </w:pPr>
    </w:p>
    <w:p w14:paraId="49F32459" w14:textId="77777777" w:rsidR="002C6AC1" w:rsidRDefault="002C6AC1" w:rsidP="002C6AC1">
      <w:pPr>
        <w:autoSpaceDE w:val="0"/>
        <w:autoSpaceDN w:val="0"/>
        <w:adjustRightInd w:val="0"/>
        <w:spacing w:after="0" w:line="240" w:lineRule="auto"/>
        <w:rPr>
          <w:rFonts w:ascii="TimesNewRoman,Bold" w:hAnsi="TimesNewRoman,Bold" w:cs="TimesNewRoman,Bold"/>
          <w:b/>
          <w:bCs/>
          <w:color w:val="000000"/>
          <w:kern w:val="0"/>
        </w:rPr>
      </w:pPr>
      <w:r>
        <w:rPr>
          <w:rFonts w:ascii="TimesNewRoman,Bold" w:hAnsi="TimesNewRoman,Bold" w:cs="TimesNewRoman,Bold"/>
          <w:b/>
          <w:bCs/>
          <w:color w:val="000000"/>
          <w:kern w:val="0"/>
        </w:rPr>
        <w:t>C. FOR JUDGES ONLY:</w:t>
      </w:r>
    </w:p>
    <w:p w14:paraId="0FC63D81"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r>
        <w:rPr>
          <w:rFonts w:ascii="TimesNewRoman" w:hAnsi="TimesNewRoman" w:cs="TimesNewRoman"/>
          <w:color w:val="000000"/>
          <w:kern w:val="0"/>
        </w:rPr>
        <w:t>1. Judges should discuss and practice solving the problem before the first team competes.</w:t>
      </w:r>
    </w:p>
    <w:p w14:paraId="4332492B"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r>
        <w:rPr>
          <w:rFonts w:ascii="TimesNewRoman" w:hAnsi="TimesNewRoman" w:cs="TimesNewRoman"/>
          <w:color w:val="000000"/>
          <w:kern w:val="0"/>
        </w:rPr>
        <w:t>Make any necessary decisions and or notes. All decisions must be applied uniformly to</w:t>
      </w:r>
    </w:p>
    <w:p w14:paraId="7B2DBF26"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r>
        <w:rPr>
          <w:rFonts w:ascii="TimesNewRoman" w:hAnsi="TimesNewRoman" w:cs="TimesNewRoman"/>
          <w:color w:val="000000"/>
          <w:kern w:val="0"/>
        </w:rPr>
        <w:t>all teams.</w:t>
      </w:r>
    </w:p>
    <w:p w14:paraId="0046A841"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p>
    <w:p w14:paraId="250B0E6A"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r>
        <w:rPr>
          <w:rFonts w:ascii="TimesNewRoman" w:hAnsi="TimesNewRoman" w:cs="TimesNewRoman"/>
          <w:color w:val="000000"/>
          <w:kern w:val="0"/>
        </w:rPr>
        <w:lastRenderedPageBreak/>
        <w:t>2. Practice reading the problem out loud before the first team competes. When reading to</w:t>
      </w:r>
    </w:p>
    <w:p w14:paraId="3434CADB"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r>
        <w:rPr>
          <w:rFonts w:ascii="TimesNewRoman" w:hAnsi="TimesNewRoman" w:cs="TimesNewRoman"/>
          <w:color w:val="000000"/>
          <w:kern w:val="0"/>
        </w:rPr>
        <w:t>the teams, illustrate the problem by indicating items and portraying actions.</w:t>
      </w:r>
    </w:p>
    <w:p w14:paraId="7F4E86BC"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p>
    <w:p w14:paraId="6C7F0CAF" w14:textId="7BC242CC" w:rsidR="002C6AC1" w:rsidRDefault="002C6AC1" w:rsidP="002C6AC1">
      <w:pPr>
        <w:autoSpaceDE w:val="0"/>
        <w:autoSpaceDN w:val="0"/>
        <w:adjustRightInd w:val="0"/>
        <w:spacing w:after="0" w:line="240" w:lineRule="auto"/>
        <w:rPr>
          <w:rFonts w:ascii="TimesNewRoman" w:hAnsi="TimesNewRoman" w:cs="TimesNewRoman"/>
          <w:color w:val="000000"/>
          <w:kern w:val="0"/>
        </w:rPr>
      </w:pPr>
      <w:r>
        <w:rPr>
          <w:rFonts w:ascii="TimesNewRoman" w:hAnsi="TimesNewRoman" w:cs="TimesNewRoman"/>
          <w:color w:val="000000"/>
          <w:kern w:val="0"/>
        </w:rPr>
        <w:t>3. Place two copies of the Team’s Copy of the problem in full view of all team members before you read the problem to them. They may use them as a reference during the competition.</w:t>
      </w:r>
    </w:p>
    <w:p w14:paraId="41096B66" w14:textId="77777777" w:rsidR="00A07C57" w:rsidRDefault="00A07C57" w:rsidP="002C6AC1">
      <w:pPr>
        <w:autoSpaceDE w:val="0"/>
        <w:autoSpaceDN w:val="0"/>
        <w:adjustRightInd w:val="0"/>
        <w:spacing w:after="0" w:line="240" w:lineRule="auto"/>
        <w:rPr>
          <w:rFonts w:ascii="TimesNewRoman" w:hAnsi="TimesNewRoman" w:cs="TimesNewRoman"/>
          <w:color w:val="000000"/>
          <w:kern w:val="0"/>
        </w:rPr>
      </w:pPr>
    </w:p>
    <w:p w14:paraId="61168B0F"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r>
        <w:rPr>
          <w:rFonts w:ascii="TimesNewRoman" w:hAnsi="TimesNewRoman" w:cs="TimesNewRoman"/>
          <w:color w:val="000000"/>
          <w:kern w:val="0"/>
        </w:rPr>
        <w:t xml:space="preserve">4. Place two containers and spread 35 </w:t>
      </w:r>
      <w:r>
        <w:rPr>
          <w:rFonts w:ascii="TimesNewRoman,Bold" w:hAnsi="TimesNewRoman,Bold" w:cs="TimesNewRoman,Bold"/>
          <w:b/>
          <w:bCs/>
          <w:color w:val="000000"/>
          <w:kern w:val="0"/>
        </w:rPr>
        <w:t xml:space="preserve">items randomly on the table </w:t>
      </w:r>
      <w:r>
        <w:rPr>
          <w:rFonts w:ascii="TimesNewRoman" w:hAnsi="TimesNewRoman" w:cs="TimesNewRoman"/>
          <w:color w:val="000000"/>
          <w:kern w:val="0"/>
        </w:rPr>
        <w:t>within reach of all team</w:t>
      </w:r>
    </w:p>
    <w:p w14:paraId="38E1B776"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r>
        <w:rPr>
          <w:rFonts w:ascii="TimesNewRoman" w:hAnsi="TimesNewRoman" w:cs="TimesNewRoman"/>
          <w:color w:val="000000"/>
          <w:kern w:val="0"/>
        </w:rPr>
        <w:t>members. Make sure team members surrender an item before each response. These items may be</w:t>
      </w:r>
    </w:p>
    <w:p w14:paraId="4647EAC1"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r>
        <w:rPr>
          <w:rFonts w:ascii="TimesNewRoman" w:hAnsi="TimesNewRoman" w:cs="TimesNewRoman"/>
          <w:color w:val="000000"/>
          <w:kern w:val="0"/>
        </w:rPr>
        <w:t>poker chips, coins, tokens, etc. Make sure the containers can accept and hold them.</w:t>
      </w:r>
    </w:p>
    <w:p w14:paraId="4562E71D"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p>
    <w:p w14:paraId="0A8F5966" w14:textId="57EA072C" w:rsidR="002C6AC1" w:rsidRDefault="002C6AC1" w:rsidP="002C6AC1">
      <w:pPr>
        <w:autoSpaceDE w:val="0"/>
        <w:autoSpaceDN w:val="0"/>
        <w:adjustRightInd w:val="0"/>
        <w:spacing w:after="0" w:line="240" w:lineRule="auto"/>
        <w:rPr>
          <w:rFonts w:ascii="TimesNewRoman" w:hAnsi="TimesNewRoman" w:cs="TimesNewRoman"/>
          <w:color w:val="000000"/>
          <w:kern w:val="0"/>
        </w:rPr>
      </w:pPr>
      <w:r>
        <w:rPr>
          <w:rFonts w:ascii="TimesNewRoman" w:hAnsi="TimesNewRoman" w:cs="TimesNewRoman"/>
          <w:color w:val="000000"/>
          <w:kern w:val="0"/>
        </w:rPr>
        <w:t>5. Give each team member one unsharpened pencil and two different lengths and colors of yarn. Be sure to have extras on hand in case some break.</w:t>
      </w:r>
    </w:p>
    <w:p w14:paraId="5D42E16C"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p>
    <w:p w14:paraId="3865629D"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r>
        <w:rPr>
          <w:rFonts w:ascii="TimesNewRoman" w:hAnsi="TimesNewRoman" w:cs="TimesNewRoman"/>
          <w:color w:val="000000"/>
          <w:kern w:val="0"/>
        </w:rPr>
        <w:t>6. Allow the team to continue until all the items are used or time ends. Score accordingly.</w:t>
      </w:r>
    </w:p>
    <w:p w14:paraId="40462DE6"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p>
    <w:p w14:paraId="24850298"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r>
        <w:rPr>
          <w:rFonts w:ascii="TimesNewRoman" w:hAnsi="TimesNewRoman" w:cs="TimesNewRoman"/>
          <w:color w:val="000000"/>
          <w:kern w:val="0"/>
        </w:rPr>
        <w:t>7. Be sure to give exactly 1 minute to think and 5 minutes to respond. Timing is critical.</w:t>
      </w:r>
    </w:p>
    <w:p w14:paraId="1DC147BB"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r>
        <w:rPr>
          <w:rFonts w:ascii="TimesNewRoman" w:hAnsi="TimesNewRoman" w:cs="TimesNewRoman"/>
          <w:color w:val="000000"/>
          <w:kern w:val="0"/>
        </w:rPr>
        <w:t>Team members responding as time ends may finish and be scored.</w:t>
      </w:r>
    </w:p>
    <w:p w14:paraId="57FE54E2"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p>
    <w:p w14:paraId="1AE9817D"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r>
        <w:rPr>
          <w:rFonts w:ascii="TimesNewRoman" w:hAnsi="TimesNewRoman" w:cs="TimesNewRoman"/>
          <w:color w:val="000000"/>
          <w:kern w:val="0"/>
        </w:rPr>
        <w:t>8. Score: 1 point for each common response, 5 points for each creative response.</w:t>
      </w:r>
    </w:p>
    <w:p w14:paraId="72FB87B8"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p>
    <w:p w14:paraId="0B1966DD" w14:textId="77777777" w:rsidR="002C6AC1" w:rsidRDefault="002C6AC1" w:rsidP="002C6AC1">
      <w:pPr>
        <w:autoSpaceDE w:val="0"/>
        <w:autoSpaceDN w:val="0"/>
        <w:adjustRightInd w:val="0"/>
        <w:spacing w:after="0" w:line="240" w:lineRule="auto"/>
        <w:rPr>
          <w:rFonts w:ascii="TimesNewRoman,Bold" w:hAnsi="TimesNewRoman,Bold" w:cs="TimesNewRoman,Bold"/>
          <w:b/>
          <w:bCs/>
          <w:color w:val="000000"/>
          <w:kern w:val="0"/>
        </w:rPr>
      </w:pPr>
      <w:r>
        <w:rPr>
          <w:rFonts w:ascii="TimesNewRoman" w:hAnsi="TimesNewRoman" w:cs="TimesNewRoman"/>
          <w:color w:val="000000"/>
          <w:kern w:val="0"/>
        </w:rPr>
        <w:t xml:space="preserve">9. </w:t>
      </w:r>
      <w:r>
        <w:rPr>
          <w:rFonts w:ascii="TimesNewRoman,Bold" w:hAnsi="TimesNewRoman,Bold" w:cs="TimesNewRoman,Bold"/>
          <w:b/>
          <w:bCs/>
          <w:color w:val="000000"/>
          <w:kern w:val="0"/>
        </w:rPr>
        <w:t>Examples of Common Responses:</w:t>
      </w:r>
    </w:p>
    <w:p w14:paraId="688BE694"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r>
        <w:rPr>
          <w:rFonts w:ascii="TimesNewRoman" w:hAnsi="TimesNewRoman" w:cs="TimesNewRoman"/>
          <w:color w:val="000000"/>
          <w:kern w:val="0"/>
        </w:rPr>
        <w:t>Statements that don’t make sense and/or are sentence fragments.</w:t>
      </w:r>
    </w:p>
    <w:p w14:paraId="5A19A1BE"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r>
        <w:rPr>
          <w:rFonts w:ascii="TimesNewRoman" w:hAnsi="TimesNewRoman" w:cs="TimesNewRoman"/>
          <w:color w:val="000000"/>
          <w:kern w:val="0"/>
        </w:rPr>
        <w:t>Statements that have nothing to do with the items.</w:t>
      </w:r>
    </w:p>
    <w:p w14:paraId="245ED808"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r>
        <w:rPr>
          <w:rFonts w:ascii="TimesNewRoman" w:hAnsi="TimesNewRoman" w:cs="TimesNewRoman"/>
          <w:color w:val="000000"/>
          <w:kern w:val="0"/>
        </w:rPr>
        <w:t>Improvisations that are not imaginative.</w:t>
      </w:r>
    </w:p>
    <w:p w14:paraId="659274DC"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r>
        <w:rPr>
          <w:rFonts w:ascii="TimesNewRoman" w:hAnsi="TimesNewRoman" w:cs="TimesNewRoman"/>
          <w:color w:val="000000"/>
          <w:kern w:val="0"/>
        </w:rPr>
        <w:t>Using the items as intended.</w:t>
      </w:r>
    </w:p>
    <w:p w14:paraId="3E9A007A"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r>
        <w:rPr>
          <w:rFonts w:ascii="TimesNewRoman" w:hAnsi="TimesNewRoman" w:cs="TimesNewRoman"/>
          <w:color w:val="000000"/>
          <w:kern w:val="0"/>
        </w:rPr>
        <w:t>Statements that don’t relate or don’t enhance the improvisation in any way.</w:t>
      </w:r>
    </w:p>
    <w:p w14:paraId="2DBB32AA"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p>
    <w:p w14:paraId="35111905" w14:textId="77777777" w:rsidR="002C6AC1" w:rsidRDefault="002C6AC1" w:rsidP="002C6AC1">
      <w:pPr>
        <w:autoSpaceDE w:val="0"/>
        <w:autoSpaceDN w:val="0"/>
        <w:adjustRightInd w:val="0"/>
        <w:spacing w:after="0" w:line="240" w:lineRule="auto"/>
        <w:rPr>
          <w:rFonts w:ascii="TimesNewRoman,Bold" w:hAnsi="TimesNewRoman,Bold" w:cs="TimesNewRoman,Bold"/>
          <w:b/>
          <w:bCs/>
          <w:color w:val="000000"/>
          <w:kern w:val="0"/>
        </w:rPr>
      </w:pPr>
      <w:r>
        <w:rPr>
          <w:rFonts w:ascii="TimesNewRoman" w:hAnsi="TimesNewRoman" w:cs="TimesNewRoman"/>
          <w:color w:val="000000"/>
          <w:kern w:val="0"/>
        </w:rPr>
        <w:t xml:space="preserve">10. </w:t>
      </w:r>
      <w:r>
        <w:rPr>
          <w:rFonts w:ascii="TimesNewRoman,Bold" w:hAnsi="TimesNewRoman,Bold" w:cs="TimesNewRoman,Bold"/>
          <w:b/>
          <w:bCs/>
          <w:color w:val="000000"/>
          <w:kern w:val="0"/>
        </w:rPr>
        <w:t>Examples of Creative Responses:</w:t>
      </w:r>
    </w:p>
    <w:p w14:paraId="6BF9A057"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r>
        <w:rPr>
          <w:rFonts w:ascii="TimesNewRoman" w:hAnsi="TimesNewRoman" w:cs="TimesNewRoman"/>
          <w:color w:val="000000"/>
          <w:kern w:val="0"/>
        </w:rPr>
        <w:t>Original or humorous statements.</w:t>
      </w:r>
    </w:p>
    <w:p w14:paraId="62892D67"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r>
        <w:rPr>
          <w:rFonts w:ascii="TimesNewRoman" w:hAnsi="TimesNewRoman" w:cs="TimesNewRoman"/>
          <w:color w:val="000000"/>
          <w:kern w:val="0"/>
        </w:rPr>
        <w:t>Statements that add to the previous one or tell a story.</w:t>
      </w:r>
    </w:p>
    <w:p w14:paraId="439FB5BD"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r>
        <w:rPr>
          <w:rFonts w:ascii="TimesNewRoman" w:hAnsi="TimesNewRoman" w:cs="TimesNewRoman"/>
          <w:color w:val="000000"/>
          <w:kern w:val="0"/>
        </w:rPr>
        <w:t>Clever improvisations: a twist on a typical use, or an unusual or funny improvisation.</w:t>
      </w:r>
    </w:p>
    <w:p w14:paraId="610BEE06"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r>
        <w:rPr>
          <w:rFonts w:ascii="TimesNewRoman" w:hAnsi="TimesNewRoman" w:cs="TimesNewRoman"/>
          <w:color w:val="000000"/>
          <w:kern w:val="0"/>
        </w:rPr>
        <w:t>Statements/improvisations that combine the items in an unusual way.</w:t>
      </w:r>
    </w:p>
    <w:p w14:paraId="115D52BC"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p>
    <w:p w14:paraId="21B73845"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r>
        <w:rPr>
          <w:rFonts w:ascii="TimesNewRoman,BoldItalic" w:hAnsi="TimesNewRoman,BoldItalic" w:cs="TimesNewRoman,BoldItalic"/>
          <w:b/>
          <w:bCs/>
          <w:i/>
          <w:iCs/>
          <w:color w:val="000000"/>
          <w:kern w:val="0"/>
        </w:rPr>
        <w:t xml:space="preserve">*NOTE: </w:t>
      </w:r>
      <w:r>
        <w:rPr>
          <w:rFonts w:ascii="TimesNewRoman" w:hAnsi="TimesNewRoman" w:cs="TimesNewRoman"/>
          <w:color w:val="000000"/>
          <w:kern w:val="0"/>
        </w:rPr>
        <w:t>You may remind team members to speak more loudly if you cannot hear them. Time</w:t>
      </w:r>
    </w:p>
    <w:p w14:paraId="418D23F2" w14:textId="1DA7A222" w:rsidR="00496341" w:rsidRDefault="002C6AC1" w:rsidP="002C6AC1">
      <w:pPr>
        <w:autoSpaceDE w:val="0"/>
        <w:autoSpaceDN w:val="0"/>
        <w:adjustRightInd w:val="0"/>
        <w:spacing w:after="0" w:line="240" w:lineRule="auto"/>
        <w:rPr>
          <w:rFonts w:ascii="TimesNewRoman" w:hAnsi="TimesNewRoman" w:cs="TimesNewRoman"/>
          <w:color w:val="000000"/>
          <w:kern w:val="0"/>
        </w:rPr>
      </w:pPr>
      <w:r>
        <w:rPr>
          <w:rFonts w:ascii="TimesNewRoman" w:hAnsi="TimesNewRoman" w:cs="TimesNewRoman"/>
          <w:color w:val="000000"/>
          <w:kern w:val="0"/>
        </w:rPr>
        <w:t>continues. If a team member places an item in the container after or during the response they are giving, this is ok as long as you know a team member was giving a response for score.</w:t>
      </w:r>
    </w:p>
    <w:p w14:paraId="02C61099"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p>
    <w:p w14:paraId="19868F20" w14:textId="5A2D76F6" w:rsidR="002C6AC1" w:rsidRDefault="002C6AC1">
      <w:pPr>
        <w:rPr>
          <w:rFonts w:ascii="TimesNewRoman" w:hAnsi="TimesNewRoman" w:cs="TimesNewRoman"/>
          <w:color w:val="000000"/>
          <w:kern w:val="0"/>
        </w:rPr>
      </w:pPr>
      <w:r>
        <w:rPr>
          <w:rFonts w:ascii="TimesNewRoman" w:hAnsi="TimesNewRoman" w:cs="TimesNewRoman"/>
          <w:color w:val="000000"/>
          <w:kern w:val="0"/>
        </w:rPr>
        <w:br w:type="page"/>
      </w:r>
    </w:p>
    <w:p w14:paraId="3A6689C8" w14:textId="3599F0CB" w:rsidR="002C6AC1" w:rsidRPr="002C6AC1" w:rsidRDefault="002C6AC1" w:rsidP="002C6AC1">
      <w:pPr>
        <w:autoSpaceDE w:val="0"/>
        <w:autoSpaceDN w:val="0"/>
        <w:adjustRightInd w:val="0"/>
        <w:spacing w:after="0" w:line="240" w:lineRule="auto"/>
        <w:jc w:val="center"/>
        <w:rPr>
          <w:rFonts w:ascii="TimesNewRoman" w:hAnsi="TimesNewRoman" w:cs="TimesNewRoman"/>
          <w:color w:val="000000"/>
          <w:kern w:val="0"/>
          <w:sz w:val="48"/>
          <w:szCs w:val="48"/>
        </w:rPr>
      </w:pPr>
      <w:r w:rsidRPr="002C6AC1">
        <w:rPr>
          <w:rFonts w:ascii="TimesNewRoman" w:hAnsi="TimesNewRoman" w:cs="TimesNewRoman"/>
          <w:color w:val="000000"/>
          <w:kern w:val="0"/>
          <w:sz w:val="48"/>
          <w:szCs w:val="48"/>
        </w:rPr>
        <w:lastRenderedPageBreak/>
        <w:t>TEAM COPY</w:t>
      </w:r>
    </w:p>
    <w:p w14:paraId="303E2327" w14:textId="77777777" w:rsidR="002C6AC1" w:rsidRDefault="002C6AC1" w:rsidP="002C6AC1">
      <w:pPr>
        <w:autoSpaceDE w:val="0"/>
        <w:autoSpaceDN w:val="0"/>
        <w:adjustRightInd w:val="0"/>
        <w:spacing w:after="0" w:line="240" w:lineRule="auto"/>
        <w:jc w:val="center"/>
        <w:rPr>
          <w:rFonts w:ascii="TimesNewRoman" w:hAnsi="TimesNewRoman" w:cs="TimesNewRoman"/>
          <w:color w:val="000000"/>
          <w:kern w:val="0"/>
        </w:rPr>
      </w:pPr>
    </w:p>
    <w:p w14:paraId="10947510" w14:textId="7B98843C" w:rsidR="002C6AC1" w:rsidRPr="002C6AC1" w:rsidRDefault="002C6AC1" w:rsidP="002C6AC1">
      <w:pPr>
        <w:autoSpaceDE w:val="0"/>
        <w:autoSpaceDN w:val="0"/>
        <w:adjustRightInd w:val="0"/>
        <w:spacing w:after="0" w:line="240" w:lineRule="auto"/>
        <w:jc w:val="center"/>
        <w:rPr>
          <w:rFonts w:ascii="TimesNewRoman" w:hAnsi="TimesNewRoman" w:cs="TimesNewRoman"/>
          <w:i/>
          <w:iCs/>
          <w:color w:val="000000"/>
          <w:kern w:val="0"/>
          <w:sz w:val="40"/>
          <w:szCs w:val="40"/>
        </w:rPr>
      </w:pPr>
      <w:r w:rsidRPr="002C6AC1">
        <w:rPr>
          <w:rFonts w:ascii="TimesNewRoman" w:hAnsi="TimesNewRoman" w:cs="TimesNewRoman"/>
          <w:i/>
          <w:iCs/>
          <w:color w:val="000000"/>
          <w:kern w:val="0"/>
          <w:sz w:val="40"/>
          <w:szCs w:val="40"/>
        </w:rPr>
        <w:t>STRING OF THOUGHT</w:t>
      </w:r>
    </w:p>
    <w:p w14:paraId="5508E64C" w14:textId="77777777" w:rsidR="002C6AC1" w:rsidRDefault="002C6AC1" w:rsidP="002C6AC1">
      <w:pPr>
        <w:autoSpaceDE w:val="0"/>
        <w:autoSpaceDN w:val="0"/>
        <w:adjustRightInd w:val="0"/>
        <w:spacing w:after="0" w:line="240" w:lineRule="auto"/>
        <w:jc w:val="center"/>
        <w:rPr>
          <w:rFonts w:ascii="TimesNewRoman" w:hAnsi="TimesNewRoman" w:cs="TimesNewRoman"/>
          <w:color w:val="000000"/>
          <w:kern w:val="0"/>
        </w:rPr>
      </w:pPr>
    </w:p>
    <w:p w14:paraId="17308F74" w14:textId="77777777" w:rsidR="002C6AC1" w:rsidRDefault="002C6AC1" w:rsidP="002C6AC1">
      <w:pPr>
        <w:autoSpaceDE w:val="0"/>
        <w:autoSpaceDN w:val="0"/>
        <w:adjustRightInd w:val="0"/>
        <w:spacing w:after="0" w:line="240" w:lineRule="auto"/>
        <w:rPr>
          <w:rFonts w:ascii="TimesNewRoman" w:hAnsi="TimesNewRoman" w:cs="TimesNewRoman"/>
          <w:color w:val="000000"/>
          <w:kern w:val="0"/>
        </w:rPr>
      </w:pPr>
    </w:p>
    <w:p w14:paraId="463EC6E4" w14:textId="0AC08810" w:rsidR="002C6AC1" w:rsidRPr="002C6AC1" w:rsidRDefault="002C6AC1" w:rsidP="002C6AC1">
      <w:pPr>
        <w:autoSpaceDE w:val="0"/>
        <w:autoSpaceDN w:val="0"/>
        <w:adjustRightInd w:val="0"/>
        <w:spacing w:after="0" w:line="240" w:lineRule="auto"/>
        <w:rPr>
          <w:rFonts w:ascii="TimesNewRoman" w:hAnsi="TimesNewRoman" w:cs="TimesNewRoman"/>
          <w:color w:val="000000"/>
          <w:kern w:val="0"/>
        </w:rPr>
      </w:pPr>
      <w:r w:rsidRPr="002C6AC1">
        <w:rPr>
          <w:rFonts w:ascii="TimesNewRoman" w:hAnsi="TimesNewRoman" w:cs="TimesNewRoman"/>
          <w:color w:val="000000"/>
          <w:kern w:val="0"/>
        </w:rPr>
        <w:t>(1) You have 1 minute to think and 5 minutes to respond. You may ask the judges questions once</w:t>
      </w:r>
    </w:p>
    <w:p w14:paraId="7160F690" w14:textId="77777777" w:rsidR="002C6AC1" w:rsidRPr="002C6AC1" w:rsidRDefault="002C6AC1" w:rsidP="002C6AC1">
      <w:pPr>
        <w:autoSpaceDE w:val="0"/>
        <w:autoSpaceDN w:val="0"/>
        <w:adjustRightInd w:val="0"/>
        <w:spacing w:after="0" w:line="240" w:lineRule="auto"/>
        <w:rPr>
          <w:rFonts w:ascii="TimesNewRoman,Bold" w:hAnsi="TimesNewRoman,Bold" w:cs="TimesNewRoman,Bold"/>
          <w:color w:val="000000"/>
          <w:kern w:val="0"/>
        </w:rPr>
      </w:pPr>
      <w:r w:rsidRPr="002C6AC1">
        <w:rPr>
          <w:rFonts w:ascii="TimesNewRoman" w:hAnsi="TimesNewRoman" w:cs="TimesNewRoman"/>
          <w:color w:val="000000"/>
          <w:kern w:val="0"/>
        </w:rPr>
        <w:t xml:space="preserve">time begins; however, time will continue. </w:t>
      </w:r>
      <w:r w:rsidRPr="002C6AC1">
        <w:rPr>
          <w:rFonts w:ascii="TimesNewRoman,Bold" w:hAnsi="TimesNewRoman,Bold" w:cs="TimesNewRoman,Bold"/>
          <w:color w:val="000000"/>
          <w:kern w:val="0"/>
        </w:rPr>
        <w:t>You are not allowed to talk to each other at any</w:t>
      </w:r>
    </w:p>
    <w:p w14:paraId="2FDFD512" w14:textId="77777777" w:rsidR="002C6AC1" w:rsidRPr="002C6AC1" w:rsidRDefault="002C6AC1" w:rsidP="002C6AC1">
      <w:pPr>
        <w:autoSpaceDE w:val="0"/>
        <w:autoSpaceDN w:val="0"/>
        <w:adjustRightInd w:val="0"/>
        <w:spacing w:after="0" w:line="240" w:lineRule="auto"/>
        <w:rPr>
          <w:rFonts w:ascii="TimesNewRoman,Bold" w:hAnsi="TimesNewRoman,Bold" w:cs="TimesNewRoman,Bold"/>
          <w:color w:val="000000"/>
          <w:kern w:val="0"/>
        </w:rPr>
      </w:pPr>
      <w:r w:rsidRPr="002C6AC1">
        <w:rPr>
          <w:rFonts w:ascii="TimesNewRoman,Bold" w:hAnsi="TimesNewRoman,Bold" w:cs="TimesNewRoman,Bold"/>
          <w:color w:val="000000"/>
          <w:kern w:val="0"/>
        </w:rPr>
        <w:t>time.</w:t>
      </w:r>
    </w:p>
    <w:p w14:paraId="38FDD69A" w14:textId="77777777" w:rsidR="002C6AC1" w:rsidRPr="002C6AC1" w:rsidRDefault="002C6AC1" w:rsidP="002C6AC1">
      <w:pPr>
        <w:autoSpaceDE w:val="0"/>
        <w:autoSpaceDN w:val="0"/>
        <w:adjustRightInd w:val="0"/>
        <w:spacing w:after="0" w:line="240" w:lineRule="auto"/>
        <w:rPr>
          <w:rFonts w:ascii="TimesNewRoman,Bold" w:hAnsi="TimesNewRoman,Bold" w:cs="TimesNewRoman,Bold"/>
          <w:color w:val="000000"/>
          <w:kern w:val="0"/>
        </w:rPr>
      </w:pPr>
    </w:p>
    <w:p w14:paraId="7D1E9B39" w14:textId="77777777" w:rsidR="002C6AC1" w:rsidRPr="002C6AC1" w:rsidRDefault="002C6AC1" w:rsidP="002C6AC1">
      <w:pPr>
        <w:autoSpaceDE w:val="0"/>
        <w:autoSpaceDN w:val="0"/>
        <w:adjustRightInd w:val="0"/>
        <w:spacing w:after="0" w:line="240" w:lineRule="auto"/>
        <w:rPr>
          <w:rFonts w:ascii="TimesNewRoman" w:hAnsi="TimesNewRoman" w:cs="TimesNewRoman"/>
          <w:color w:val="000000"/>
          <w:kern w:val="0"/>
        </w:rPr>
      </w:pPr>
      <w:r w:rsidRPr="002C6AC1">
        <w:rPr>
          <w:rFonts w:ascii="TimesNewRoman" w:hAnsi="TimesNewRoman" w:cs="TimesNewRoman"/>
          <w:color w:val="000000"/>
          <w:kern w:val="0"/>
        </w:rPr>
        <w:t>(2) You will receive 1 point for each common response and 5 points for each creative</w:t>
      </w:r>
    </w:p>
    <w:p w14:paraId="1A35CC46" w14:textId="77777777" w:rsidR="002C6AC1" w:rsidRPr="002C6AC1" w:rsidRDefault="002C6AC1" w:rsidP="002C6AC1">
      <w:pPr>
        <w:autoSpaceDE w:val="0"/>
        <w:autoSpaceDN w:val="0"/>
        <w:adjustRightInd w:val="0"/>
        <w:spacing w:after="0" w:line="240" w:lineRule="auto"/>
        <w:rPr>
          <w:rFonts w:ascii="TimesNewRoman" w:hAnsi="TimesNewRoman" w:cs="TimesNewRoman"/>
          <w:color w:val="000000"/>
          <w:kern w:val="0"/>
        </w:rPr>
      </w:pPr>
      <w:r w:rsidRPr="002C6AC1">
        <w:rPr>
          <w:rFonts w:ascii="TimesNewRoman" w:hAnsi="TimesNewRoman" w:cs="TimesNewRoman"/>
          <w:color w:val="000000"/>
          <w:kern w:val="0"/>
        </w:rPr>
        <w:t>response.</w:t>
      </w:r>
    </w:p>
    <w:p w14:paraId="1CEA68EE" w14:textId="77777777" w:rsidR="002C6AC1" w:rsidRPr="002C6AC1" w:rsidRDefault="002C6AC1" w:rsidP="002C6AC1">
      <w:pPr>
        <w:autoSpaceDE w:val="0"/>
        <w:autoSpaceDN w:val="0"/>
        <w:adjustRightInd w:val="0"/>
        <w:spacing w:after="0" w:line="240" w:lineRule="auto"/>
        <w:rPr>
          <w:rFonts w:ascii="TimesNewRoman" w:hAnsi="TimesNewRoman" w:cs="TimesNewRoman"/>
          <w:color w:val="000000"/>
          <w:kern w:val="0"/>
        </w:rPr>
      </w:pPr>
    </w:p>
    <w:p w14:paraId="67C84195" w14:textId="77777777" w:rsidR="002C6AC1" w:rsidRPr="002C6AC1" w:rsidRDefault="002C6AC1" w:rsidP="002C6AC1">
      <w:pPr>
        <w:autoSpaceDE w:val="0"/>
        <w:autoSpaceDN w:val="0"/>
        <w:adjustRightInd w:val="0"/>
        <w:spacing w:after="0" w:line="240" w:lineRule="auto"/>
        <w:rPr>
          <w:rFonts w:ascii="TimesNewRoman,Bold" w:hAnsi="TimesNewRoman,Bold" w:cs="TimesNewRoman,Bold"/>
          <w:color w:val="000000"/>
          <w:kern w:val="0"/>
        </w:rPr>
      </w:pPr>
      <w:r w:rsidRPr="002C6AC1">
        <w:rPr>
          <w:rFonts w:ascii="TimesNewRoman" w:hAnsi="TimesNewRoman" w:cs="TimesNewRoman"/>
          <w:color w:val="000000"/>
          <w:kern w:val="0"/>
        </w:rPr>
        <w:t xml:space="preserve">(3) </w:t>
      </w:r>
      <w:r w:rsidRPr="002C6AC1">
        <w:rPr>
          <w:rFonts w:ascii="TimesNewRoman,Bold" w:hAnsi="TimesNewRoman,Bold" w:cs="TimesNewRoman,Bold"/>
          <w:color w:val="000000"/>
          <w:kern w:val="0"/>
        </w:rPr>
        <w:t>There are 35 items and two containers on the table. Before you give a response, you will</w:t>
      </w:r>
    </w:p>
    <w:p w14:paraId="0888EA24" w14:textId="19AB5602" w:rsidR="002C6AC1" w:rsidRPr="002C6AC1" w:rsidRDefault="002C6AC1" w:rsidP="002C6AC1">
      <w:pPr>
        <w:autoSpaceDE w:val="0"/>
        <w:autoSpaceDN w:val="0"/>
        <w:adjustRightInd w:val="0"/>
        <w:spacing w:after="0" w:line="240" w:lineRule="auto"/>
        <w:rPr>
          <w:rFonts w:ascii="TimesNewRoman,Italic" w:hAnsi="TimesNewRoman,Italic" w:cs="TimesNewRoman,Italic"/>
          <w:i/>
          <w:iCs/>
          <w:color w:val="000000"/>
          <w:kern w:val="0"/>
        </w:rPr>
      </w:pPr>
      <w:r w:rsidRPr="002C6AC1">
        <w:rPr>
          <w:rFonts w:ascii="TimesNewRoman,Bold" w:hAnsi="TimesNewRoman,Bold" w:cs="TimesNewRoman,Bold"/>
          <w:color w:val="000000"/>
          <w:kern w:val="0"/>
        </w:rPr>
        <w:t>place one of the items in a container</w:t>
      </w:r>
      <w:r>
        <w:rPr>
          <w:rFonts w:ascii="TimesNewRoman,Bold" w:hAnsi="TimesNewRoman,Bold" w:cs="TimesNewRoman,Bold"/>
          <w:color w:val="000000"/>
          <w:kern w:val="0"/>
        </w:rPr>
        <w:t>.</w:t>
      </w:r>
    </w:p>
    <w:p w14:paraId="078B27F8" w14:textId="77777777" w:rsidR="002C6AC1" w:rsidRPr="002C6AC1" w:rsidRDefault="002C6AC1" w:rsidP="002C6AC1">
      <w:pPr>
        <w:autoSpaceDE w:val="0"/>
        <w:autoSpaceDN w:val="0"/>
        <w:adjustRightInd w:val="0"/>
        <w:spacing w:after="0" w:line="240" w:lineRule="auto"/>
        <w:rPr>
          <w:rFonts w:ascii="TimesNewRoman,Italic" w:hAnsi="TimesNewRoman,Italic" w:cs="TimesNewRoman,Italic"/>
          <w:i/>
          <w:iCs/>
          <w:color w:val="000000"/>
          <w:kern w:val="0"/>
        </w:rPr>
      </w:pPr>
    </w:p>
    <w:p w14:paraId="0089141D" w14:textId="77777777" w:rsidR="002C6AC1" w:rsidRPr="002C6AC1" w:rsidRDefault="002C6AC1" w:rsidP="002C6AC1">
      <w:pPr>
        <w:autoSpaceDE w:val="0"/>
        <w:autoSpaceDN w:val="0"/>
        <w:adjustRightInd w:val="0"/>
        <w:spacing w:after="0" w:line="240" w:lineRule="auto"/>
        <w:rPr>
          <w:rFonts w:ascii="TimesNewRoman" w:hAnsi="TimesNewRoman" w:cs="TimesNewRoman"/>
          <w:color w:val="000000"/>
          <w:kern w:val="0"/>
        </w:rPr>
      </w:pPr>
      <w:r w:rsidRPr="002C6AC1">
        <w:rPr>
          <w:rFonts w:ascii="TimesNewRoman" w:hAnsi="TimesNewRoman" w:cs="TimesNewRoman"/>
          <w:color w:val="000000"/>
          <w:kern w:val="0"/>
        </w:rPr>
        <w:t>(4) Speak loudly and clearly. Once time begins, it will not be stopped.</w:t>
      </w:r>
    </w:p>
    <w:p w14:paraId="25D546CC" w14:textId="77777777" w:rsidR="002C6AC1" w:rsidRPr="002C6AC1" w:rsidRDefault="002C6AC1" w:rsidP="002C6AC1">
      <w:pPr>
        <w:autoSpaceDE w:val="0"/>
        <w:autoSpaceDN w:val="0"/>
        <w:adjustRightInd w:val="0"/>
        <w:spacing w:after="0" w:line="240" w:lineRule="auto"/>
        <w:rPr>
          <w:rFonts w:ascii="TimesNewRoman" w:hAnsi="TimesNewRoman" w:cs="TimesNewRoman"/>
          <w:color w:val="000000"/>
          <w:kern w:val="0"/>
        </w:rPr>
      </w:pPr>
    </w:p>
    <w:p w14:paraId="0209C4AD" w14:textId="77777777" w:rsidR="002C6AC1" w:rsidRPr="002C6AC1" w:rsidRDefault="002C6AC1" w:rsidP="002C6AC1">
      <w:pPr>
        <w:autoSpaceDE w:val="0"/>
        <w:autoSpaceDN w:val="0"/>
        <w:adjustRightInd w:val="0"/>
        <w:spacing w:after="0" w:line="240" w:lineRule="auto"/>
        <w:rPr>
          <w:rFonts w:ascii="TimesNewRoman,Bold" w:hAnsi="TimesNewRoman,Bold" w:cs="TimesNewRoman,Bold"/>
          <w:color w:val="000000"/>
          <w:kern w:val="0"/>
        </w:rPr>
      </w:pPr>
      <w:r w:rsidRPr="002C6AC1">
        <w:rPr>
          <w:rFonts w:ascii="TimesNewRoman" w:hAnsi="TimesNewRoman" w:cs="TimesNewRoman"/>
          <w:color w:val="000000"/>
          <w:kern w:val="0"/>
        </w:rPr>
        <w:t xml:space="preserve">(5) </w:t>
      </w:r>
      <w:r w:rsidRPr="002C6AC1">
        <w:rPr>
          <w:rFonts w:ascii="TimesNewRoman,Bold" w:hAnsi="TimesNewRoman,Bold" w:cs="TimesNewRoman,Bold"/>
          <w:color w:val="000000"/>
          <w:kern w:val="0"/>
        </w:rPr>
        <w:t>You should not repeat a response that has already been given. You may respond as often as you wish, and in any order, but must place an item in a container before each response you give.</w:t>
      </w:r>
    </w:p>
    <w:p w14:paraId="4BCAC12E" w14:textId="77777777" w:rsidR="002C6AC1" w:rsidRPr="002C6AC1" w:rsidRDefault="002C6AC1" w:rsidP="002C6AC1">
      <w:pPr>
        <w:autoSpaceDE w:val="0"/>
        <w:autoSpaceDN w:val="0"/>
        <w:adjustRightInd w:val="0"/>
        <w:spacing w:after="0" w:line="240" w:lineRule="auto"/>
        <w:rPr>
          <w:rFonts w:ascii="TimesNewRoman,Bold" w:hAnsi="TimesNewRoman,Bold" w:cs="TimesNewRoman,Bold"/>
          <w:color w:val="000000"/>
          <w:kern w:val="0"/>
        </w:rPr>
      </w:pPr>
    </w:p>
    <w:p w14:paraId="3C61D6DF" w14:textId="77777777" w:rsidR="002C6AC1" w:rsidRPr="002C6AC1" w:rsidRDefault="002C6AC1" w:rsidP="002C6AC1">
      <w:pPr>
        <w:autoSpaceDE w:val="0"/>
        <w:autoSpaceDN w:val="0"/>
        <w:adjustRightInd w:val="0"/>
        <w:spacing w:after="0" w:line="240" w:lineRule="auto"/>
        <w:rPr>
          <w:rFonts w:ascii="TimesNewRoman" w:hAnsi="TimesNewRoman" w:cs="TimesNewRoman"/>
          <w:color w:val="000000"/>
          <w:kern w:val="0"/>
        </w:rPr>
      </w:pPr>
      <w:r w:rsidRPr="002C6AC1">
        <w:rPr>
          <w:rFonts w:ascii="TimesNewRoman" w:hAnsi="TimesNewRoman" w:cs="TimesNewRoman"/>
          <w:color w:val="000000"/>
          <w:kern w:val="0"/>
        </w:rPr>
        <w:t>(6) You will be finished when response time ends or when you have used all of the items.</w:t>
      </w:r>
    </w:p>
    <w:p w14:paraId="107CF0F2" w14:textId="77777777" w:rsidR="002C6AC1" w:rsidRPr="002C6AC1" w:rsidRDefault="002C6AC1" w:rsidP="002C6AC1">
      <w:pPr>
        <w:autoSpaceDE w:val="0"/>
        <w:autoSpaceDN w:val="0"/>
        <w:adjustRightInd w:val="0"/>
        <w:spacing w:after="0" w:line="240" w:lineRule="auto"/>
        <w:rPr>
          <w:rFonts w:ascii="TimesNewRoman" w:hAnsi="TimesNewRoman" w:cs="TimesNewRoman"/>
          <w:color w:val="000000"/>
          <w:kern w:val="0"/>
        </w:rPr>
      </w:pPr>
    </w:p>
    <w:p w14:paraId="243435C7" w14:textId="2C9BFA89" w:rsidR="002C6AC1" w:rsidRPr="002C6AC1" w:rsidRDefault="002C6AC1" w:rsidP="002C6AC1">
      <w:pPr>
        <w:autoSpaceDE w:val="0"/>
        <w:autoSpaceDN w:val="0"/>
        <w:adjustRightInd w:val="0"/>
        <w:spacing w:after="0" w:line="240" w:lineRule="auto"/>
        <w:rPr>
          <w:rFonts w:ascii="TimesNewRoman" w:hAnsi="TimesNewRoman" w:cs="TimesNewRoman"/>
          <w:color w:val="000000"/>
          <w:kern w:val="0"/>
        </w:rPr>
      </w:pPr>
      <w:r w:rsidRPr="002C6AC1">
        <w:rPr>
          <w:rFonts w:ascii="TimesNewRoman" w:hAnsi="TimesNewRoman" w:cs="TimesNewRoman"/>
          <w:color w:val="000000"/>
          <w:kern w:val="0"/>
        </w:rPr>
        <w:t>(7) Each of you has three items</w:t>
      </w:r>
      <w:r w:rsidRPr="002C6AC1">
        <w:rPr>
          <w:rFonts w:ascii="TimesNewRoman,Italic" w:hAnsi="TimesNewRoman,Italic" w:cs="TimesNewRoman,Italic"/>
          <w:i/>
          <w:iCs/>
          <w:color w:val="000000"/>
          <w:kern w:val="0"/>
        </w:rPr>
        <w:t xml:space="preserve">. </w:t>
      </w:r>
      <w:r w:rsidRPr="002C6AC1">
        <w:rPr>
          <w:rFonts w:ascii="TimesNewRoman" w:hAnsi="TimesNewRoman" w:cs="TimesNewRoman"/>
          <w:color w:val="000000"/>
          <w:kern w:val="0"/>
        </w:rPr>
        <w:t>You can use them any way you want, but you cannot damage them.</w:t>
      </w:r>
    </w:p>
    <w:p w14:paraId="01FFE02C" w14:textId="77777777" w:rsidR="002C6AC1" w:rsidRPr="002C6AC1" w:rsidRDefault="002C6AC1" w:rsidP="002C6AC1">
      <w:pPr>
        <w:autoSpaceDE w:val="0"/>
        <w:autoSpaceDN w:val="0"/>
        <w:adjustRightInd w:val="0"/>
        <w:spacing w:after="0" w:line="240" w:lineRule="auto"/>
        <w:rPr>
          <w:rFonts w:ascii="TimesNewRoman" w:hAnsi="TimesNewRoman" w:cs="TimesNewRoman"/>
          <w:color w:val="000000"/>
          <w:kern w:val="0"/>
        </w:rPr>
      </w:pPr>
    </w:p>
    <w:p w14:paraId="5047B965" w14:textId="77777777" w:rsidR="002C6AC1" w:rsidRPr="002C6AC1" w:rsidRDefault="002C6AC1" w:rsidP="002C6AC1">
      <w:pPr>
        <w:autoSpaceDE w:val="0"/>
        <w:autoSpaceDN w:val="0"/>
        <w:adjustRightInd w:val="0"/>
        <w:spacing w:after="0" w:line="240" w:lineRule="auto"/>
        <w:rPr>
          <w:rFonts w:ascii="TimesNewRoman,Bold" w:hAnsi="TimesNewRoman,Bold" w:cs="TimesNewRoman,Bold"/>
          <w:color w:val="000000"/>
          <w:kern w:val="0"/>
        </w:rPr>
      </w:pPr>
      <w:r w:rsidRPr="002C6AC1">
        <w:rPr>
          <w:rFonts w:ascii="TimesNewRoman,Bold" w:hAnsi="TimesNewRoman,Bold" w:cs="TimesNewRoman,Bold"/>
          <w:color w:val="000000"/>
          <w:kern w:val="0"/>
        </w:rPr>
        <w:t>(8) Your problem is to say something about the items, improvise with them, or both. For</w:t>
      </w:r>
    </w:p>
    <w:p w14:paraId="6AA0477C" w14:textId="77777777" w:rsidR="002C6AC1" w:rsidRPr="002C6AC1" w:rsidRDefault="002C6AC1" w:rsidP="002C6AC1">
      <w:pPr>
        <w:autoSpaceDE w:val="0"/>
        <w:autoSpaceDN w:val="0"/>
        <w:adjustRightInd w:val="0"/>
        <w:spacing w:after="0" w:line="240" w:lineRule="auto"/>
        <w:rPr>
          <w:rFonts w:ascii="TimesNewRoman,Bold" w:hAnsi="TimesNewRoman,Bold" w:cs="TimesNewRoman,Bold"/>
          <w:color w:val="000000"/>
          <w:kern w:val="0"/>
        </w:rPr>
      </w:pPr>
      <w:r w:rsidRPr="002C6AC1">
        <w:rPr>
          <w:rFonts w:ascii="TimesNewRoman,Bold" w:hAnsi="TimesNewRoman,Bold" w:cs="TimesNewRoman,Bold"/>
          <w:color w:val="000000"/>
          <w:kern w:val="0"/>
        </w:rPr>
        <w:t>example, you might pick up the pencil and a piece of yarn and say, “I like to knit”; or</w:t>
      </w:r>
    </w:p>
    <w:p w14:paraId="21E35131" w14:textId="77777777" w:rsidR="002C6AC1" w:rsidRDefault="002C6AC1" w:rsidP="002C6AC1">
      <w:pPr>
        <w:autoSpaceDE w:val="0"/>
        <w:autoSpaceDN w:val="0"/>
        <w:adjustRightInd w:val="0"/>
        <w:spacing w:after="0" w:line="240" w:lineRule="auto"/>
        <w:rPr>
          <w:rFonts w:ascii="TimesNewRoman,Bold" w:hAnsi="TimesNewRoman,Bold" w:cs="TimesNewRoman,Bold"/>
          <w:color w:val="000000"/>
          <w:kern w:val="0"/>
        </w:rPr>
      </w:pPr>
      <w:r w:rsidRPr="002C6AC1">
        <w:rPr>
          <w:rFonts w:ascii="TimesNewRoman,Bold" w:hAnsi="TimesNewRoman,Bold" w:cs="TimesNewRoman,Bold"/>
          <w:color w:val="000000"/>
          <w:kern w:val="0"/>
        </w:rPr>
        <w:t>“Would you like me to tell you a yarn or write it down?”</w:t>
      </w:r>
    </w:p>
    <w:p w14:paraId="1B4DE694" w14:textId="16937B75" w:rsidR="00A07C57" w:rsidRDefault="00A07C57">
      <w:pPr>
        <w:rPr>
          <w:rFonts w:ascii="TimesNewRoman,Bold" w:hAnsi="TimesNewRoman,Bold" w:cs="TimesNewRoman,Bold"/>
          <w:color w:val="000000"/>
          <w:kern w:val="0"/>
        </w:rPr>
      </w:pPr>
      <w:r>
        <w:rPr>
          <w:rFonts w:ascii="TimesNewRoman,Bold" w:hAnsi="TimesNewRoman,Bold" w:cs="TimesNewRoman,Bold"/>
          <w:color w:val="000000"/>
          <w:kern w:val="0"/>
        </w:rPr>
        <w:br w:type="page"/>
      </w:r>
    </w:p>
    <w:p w14:paraId="3C079E8D" w14:textId="77777777" w:rsidR="00A07C57" w:rsidRDefault="00A07C57" w:rsidP="00A07C57">
      <w:pPr>
        <w:jc w:val="center"/>
      </w:pPr>
      <w:r>
        <w:lastRenderedPageBreak/>
        <w:t>String of Thought Score Sheet</w:t>
      </w:r>
    </w:p>
    <w:p w14:paraId="0B5A69E8" w14:textId="77777777" w:rsidR="00A07C57" w:rsidRDefault="00A07C57" w:rsidP="00A07C57"/>
    <w:p w14:paraId="269DA53A" w14:textId="77777777" w:rsidR="00A07C57" w:rsidRDefault="00A07C57" w:rsidP="00A07C57">
      <w:r>
        <w:t>Common _________________________________________     x 1 = ___________</w:t>
      </w:r>
    </w:p>
    <w:p w14:paraId="08D8618A" w14:textId="77777777" w:rsidR="00A07C57" w:rsidRDefault="00A07C57" w:rsidP="00A07C57"/>
    <w:p w14:paraId="702298D6" w14:textId="77777777" w:rsidR="00A07C57" w:rsidRDefault="00A07C57" w:rsidP="00A07C57">
      <w:r>
        <w:t>Creative __________________________________________    x 5  = ___________</w:t>
      </w:r>
    </w:p>
    <w:p w14:paraId="7A4E424C" w14:textId="77777777" w:rsidR="00A07C57" w:rsidRDefault="00A07C57" w:rsidP="00A07C57"/>
    <w:p w14:paraId="275267DB" w14:textId="77777777" w:rsidR="00A07C57" w:rsidRDefault="00A07C57" w:rsidP="00A07C57">
      <w:r>
        <w:t xml:space="preserve">                                                                                  TOTAL                          = ___________</w:t>
      </w:r>
    </w:p>
    <w:p w14:paraId="1F66F4FB" w14:textId="77777777" w:rsidR="00A07C57" w:rsidRDefault="00A07C57" w:rsidP="00A07C57"/>
    <w:p w14:paraId="32F3FA1E" w14:textId="77777777" w:rsidR="00A07C57" w:rsidRPr="002C6AC1" w:rsidRDefault="00A07C57" w:rsidP="002C6AC1">
      <w:pPr>
        <w:autoSpaceDE w:val="0"/>
        <w:autoSpaceDN w:val="0"/>
        <w:adjustRightInd w:val="0"/>
        <w:spacing w:after="0" w:line="240" w:lineRule="auto"/>
        <w:rPr>
          <w:rFonts w:ascii="TimesNewRoman,Bold" w:hAnsi="TimesNewRoman,Bold" w:cs="TimesNewRoman,Bold"/>
          <w:color w:val="000000"/>
          <w:kern w:val="0"/>
        </w:rPr>
      </w:pPr>
    </w:p>
    <w:p w14:paraId="28AE82EB" w14:textId="77777777" w:rsidR="002C6AC1" w:rsidRPr="002C6AC1" w:rsidRDefault="002C6AC1" w:rsidP="002C6AC1">
      <w:pPr>
        <w:autoSpaceDE w:val="0"/>
        <w:autoSpaceDN w:val="0"/>
        <w:adjustRightInd w:val="0"/>
        <w:spacing w:after="0" w:line="240" w:lineRule="auto"/>
        <w:rPr>
          <w:rFonts w:ascii="TimesNewRoman,Bold" w:hAnsi="TimesNewRoman,Bold" w:cs="TimesNewRoman,Bold"/>
          <w:color w:val="000000"/>
          <w:kern w:val="0"/>
        </w:rPr>
      </w:pPr>
    </w:p>
    <w:sectPr w:rsidR="002C6AC1" w:rsidRPr="002C6A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Gothic,Bold">
    <w:altName w:val="Calibri"/>
    <w:panose1 w:val="00000000000000000000"/>
    <w:charset w:val="00"/>
    <w:family w:val="auto"/>
    <w:notTrueType/>
    <w:pitch w:val="default"/>
    <w:sig w:usb0="00000003" w:usb1="00000000" w:usb2="00000000" w:usb3="00000000" w:csb0="00000001"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Italic">
    <w:altName w:val="Times New Roman"/>
    <w:panose1 w:val="00000000000000000000"/>
    <w:charset w:val="00"/>
    <w:family w:val="auto"/>
    <w:notTrueType/>
    <w:pitch w:val="default"/>
    <w:sig w:usb0="00000003" w:usb1="00000000" w:usb2="0000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TimesNewRoman,BoldItalic">
    <w:altName w:val="Times New Roman"/>
    <w:panose1 w:val="00000000000000000000"/>
    <w:charset w:val="00"/>
    <w:family w:val="auto"/>
    <w:notTrueType/>
    <w:pitch w:val="default"/>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AC1"/>
    <w:rsid w:val="00070F70"/>
    <w:rsid w:val="002C6AC1"/>
    <w:rsid w:val="00324D73"/>
    <w:rsid w:val="00496341"/>
    <w:rsid w:val="0057449E"/>
    <w:rsid w:val="005C5F3B"/>
    <w:rsid w:val="006E1032"/>
    <w:rsid w:val="008A15BF"/>
    <w:rsid w:val="008A53F3"/>
    <w:rsid w:val="00A07C57"/>
    <w:rsid w:val="00D117A2"/>
    <w:rsid w:val="00FE6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7D570"/>
  <w15:chartTrackingRefBased/>
  <w15:docId w15:val="{B325FA76-BCA6-4180-8356-D08E9A67E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C6AC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C6AC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C6AC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C6AC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C6AC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C6A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6A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6A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6A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6AC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C6AC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C6AC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C6AC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C6AC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C6A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6A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6A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6AC1"/>
    <w:rPr>
      <w:rFonts w:eastAsiaTheme="majorEastAsia" w:cstheme="majorBidi"/>
      <w:color w:val="272727" w:themeColor="text1" w:themeTint="D8"/>
    </w:rPr>
  </w:style>
  <w:style w:type="paragraph" w:styleId="Title">
    <w:name w:val="Title"/>
    <w:basedOn w:val="Normal"/>
    <w:next w:val="Normal"/>
    <w:link w:val="TitleChar"/>
    <w:uiPriority w:val="10"/>
    <w:qFormat/>
    <w:rsid w:val="002C6A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6A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6A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6A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6AC1"/>
    <w:pPr>
      <w:spacing w:before="160"/>
      <w:jc w:val="center"/>
    </w:pPr>
    <w:rPr>
      <w:i/>
      <w:iCs/>
      <w:color w:val="404040" w:themeColor="text1" w:themeTint="BF"/>
    </w:rPr>
  </w:style>
  <w:style w:type="character" w:customStyle="1" w:styleId="QuoteChar">
    <w:name w:val="Quote Char"/>
    <w:basedOn w:val="DefaultParagraphFont"/>
    <w:link w:val="Quote"/>
    <w:uiPriority w:val="29"/>
    <w:rsid w:val="002C6AC1"/>
    <w:rPr>
      <w:i/>
      <w:iCs/>
      <w:color w:val="404040" w:themeColor="text1" w:themeTint="BF"/>
    </w:rPr>
  </w:style>
  <w:style w:type="paragraph" w:styleId="ListParagraph">
    <w:name w:val="List Paragraph"/>
    <w:basedOn w:val="Normal"/>
    <w:uiPriority w:val="34"/>
    <w:qFormat/>
    <w:rsid w:val="002C6AC1"/>
    <w:pPr>
      <w:ind w:left="720"/>
      <w:contextualSpacing/>
    </w:pPr>
  </w:style>
  <w:style w:type="character" w:styleId="IntenseEmphasis">
    <w:name w:val="Intense Emphasis"/>
    <w:basedOn w:val="DefaultParagraphFont"/>
    <w:uiPriority w:val="21"/>
    <w:qFormat/>
    <w:rsid w:val="002C6AC1"/>
    <w:rPr>
      <w:i/>
      <w:iCs/>
      <w:color w:val="2F5496" w:themeColor="accent1" w:themeShade="BF"/>
    </w:rPr>
  </w:style>
  <w:style w:type="paragraph" w:styleId="IntenseQuote">
    <w:name w:val="Intense Quote"/>
    <w:basedOn w:val="Normal"/>
    <w:next w:val="Normal"/>
    <w:link w:val="IntenseQuoteChar"/>
    <w:uiPriority w:val="30"/>
    <w:qFormat/>
    <w:rsid w:val="002C6AC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C6AC1"/>
    <w:rPr>
      <w:i/>
      <w:iCs/>
      <w:color w:val="2F5496" w:themeColor="accent1" w:themeShade="BF"/>
    </w:rPr>
  </w:style>
  <w:style w:type="character" w:styleId="IntenseReference">
    <w:name w:val="Intense Reference"/>
    <w:basedOn w:val="DefaultParagraphFont"/>
    <w:uiPriority w:val="32"/>
    <w:qFormat/>
    <w:rsid w:val="002C6AC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780</Words>
  <Characters>4447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Bojanski</dc:creator>
  <cp:keywords/>
  <dc:description/>
  <cp:lastModifiedBy>Tom Bojanski</cp:lastModifiedBy>
  <cp:revision>3</cp:revision>
  <dcterms:created xsi:type="dcterms:W3CDTF">2026-01-19T23:13:00Z</dcterms:created>
  <dcterms:modified xsi:type="dcterms:W3CDTF">2026-02-19T05:30:00Z</dcterms:modified>
</cp:coreProperties>
</file>